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C6E3E" w14:textId="035E56C0" w:rsidR="00AC69E1" w:rsidRDefault="00AC69E1" w:rsidP="00D75392">
      <w:pPr>
        <w:jc w:val="right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Warszawa, 0</w:t>
      </w:r>
      <w:r w:rsidR="000311F2">
        <w:rPr>
          <w:rFonts w:ascii="Poppins" w:hAnsi="Poppins" w:cs="Poppins"/>
          <w:b/>
          <w:bCs/>
          <w:sz w:val="20"/>
          <w:szCs w:val="20"/>
        </w:rPr>
        <w:t>2</w:t>
      </w:r>
      <w:r>
        <w:rPr>
          <w:rFonts w:ascii="Poppins" w:hAnsi="Poppins" w:cs="Poppins"/>
          <w:b/>
          <w:bCs/>
          <w:sz w:val="20"/>
          <w:szCs w:val="20"/>
        </w:rPr>
        <w:t>.</w:t>
      </w:r>
      <w:r w:rsidR="002D7839">
        <w:rPr>
          <w:rFonts w:ascii="Poppins" w:hAnsi="Poppins" w:cs="Poppins"/>
          <w:b/>
          <w:bCs/>
          <w:sz w:val="20"/>
          <w:szCs w:val="20"/>
        </w:rPr>
        <w:t>1</w:t>
      </w:r>
      <w:r>
        <w:rPr>
          <w:rFonts w:ascii="Poppins" w:hAnsi="Poppins" w:cs="Poppins"/>
          <w:b/>
          <w:bCs/>
          <w:sz w:val="20"/>
          <w:szCs w:val="20"/>
        </w:rPr>
        <w:t>0.2023 r.</w:t>
      </w:r>
    </w:p>
    <w:p w14:paraId="427E1844" w14:textId="77777777" w:rsidR="00AC69E1" w:rsidRDefault="00AC69E1" w:rsidP="00D75392">
      <w:pPr>
        <w:jc w:val="both"/>
        <w:rPr>
          <w:rFonts w:ascii="Poppins" w:hAnsi="Poppins" w:cs="Poppins"/>
          <w:b/>
          <w:bCs/>
          <w:sz w:val="20"/>
          <w:szCs w:val="20"/>
        </w:rPr>
      </w:pPr>
      <w:r w:rsidRPr="00765947">
        <w:rPr>
          <w:rFonts w:ascii="Poppins" w:hAnsi="Poppins" w:cs="Poppins"/>
          <w:b/>
          <w:bCs/>
          <w:sz w:val="20"/>
          <w:szCs w:val="20"/>
        </w:rPr>
        <w:t>Autor: Marek Wielgo, ekspert portali RynekPierwotny.pl i GetHome.pl</w:t>
      </w:r>
    </w:p>
    <w:p w14:paraId="017D589B" w14:textId="3D087570" w:rsidR="004647DF" w:rsidRDefault="004647DF" w:rsidP="00676E8A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</w:pPr>
      <w:r w:rsidRPr="004647DF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Ceny ofertowe nowych mieszkań – </w:t>
      </w:r>
      <w:r w:rsidR="002D7839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>wrzesień</w:t>
      </w:r>
      <w:r w:rsidRPr="004647DF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 2023 (wstępne dane)</w:t>
      </w:r>
    </w:p>
    <w:p w14:paraId="7B5E24AD" w14:textId="0A71C1A7" w:rsidR="008C004E" w:rsidRDefault="004647DF" w:rsidP="00676E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b/>
          <w:bCs/>
          <w:color w:val="23232D"/>
          <w:lang w:eastAsia="pl-PL"/>
        </w:rPr>
      </w:pPr>
      <w:r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>W</w:t>
      </w:r>
      <w:r w:rsidR="002D7839">
        <w:rPr>
          <w:rFonts w:ascii="Poppins" w:eastAsia="Times New Roman" w:hAnsi="Poppins" w:cs="Poppins"/>
          <w:b/>
          <w:bCs/>
          <w:color w:val="23232D"/>
          <w:lang w:eastAsia="pl-PL"/>
        </w:rPr>
        <w:t>e</w:t>
      </w:r>
      <w:r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</w:t>
      </w:r>
      <w:r w:rsidR="002D7839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wrześniu </w:t>
      </w:r>
      <w:r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2023 r. średnia cena metra kwadratowego nowych mieszkań w Krakowie </w:t>
      </w:r>
      <w:r w:rsidR="002D7839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przekroczyła pułap </w:t>
      </w:r>
      <w:r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>1</w:t>
      </w:r>
      <w:r w:rsidR="00212682">
        <w:rPr>
          <w:rFonts w:ascii="Poppins" w:eastAsia="Times New Roman" w:hAnsi="Poppins" w:cs="Poppins"/>
          <w:b/>
          <w:bCs/>
          <w:color w:val="23232D"/>
          <w:lang w:eastAsia="pl-PL"/>
        </w:rPr>
        <w:t>5</w:t>
      </w:r>
      <w:r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tys. zł</w:t>
      </w:r>
      <w:r w:rsidR="009E241E">
        <w:rPr>
          <w:rFonts w:ascii="Poppins" w:eastAsia="Times New Roman" w:hAnsi="Poppins" w:cs="Poppins"/>
          <w:b/>
          <w:bCs/>
          <w:color w:val="23232D"/>
          <w:lang w:eastAsia="pl-PL"/>
        </w:rPr>
        <w:t>, a w</w:t>
      </w:r>
      <w:r w:rsidR="00007107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</w:t>
      </w:r>
      <w:r w:rsidR="00212682">
        <w:rPr>
          <w:rFonts w:ascii="Poppins" w:eastAsia="Times New Roman" w:hAnsi="Poppins" w:cs="Poppins"/>
          <w:b/>
          <w:bCs/>
          <w:color w:val="23232D"/>
          <w:lang w:eastAsia="pl-PL"/>
        </w:rPr>
        <w:t>Warszaw</w:t>
      </w:r>
      <w:r w:rsidR="002D7839">
        <w:rPr>
          <w:rFonts w:ascii="Poppins" w:eastAsia="Times New Roman" w:hAnsi="Poppins" w:cs="Poppins"/>
          <w:b/>
          <w:bCs/>
          <w:color w:val="23232D"/>
          <w:lang w:eastAsia="pl-PL"/>
        </w:rPr>
        <w:t>a</w:t>
      </w:r>
      <w:r w:rsidR="009E241E">
        <w:rPr>
          <w:rFonts w:ascii="Poppins" w:eastAsia="Times New Roman" w:hAnsi="Poppins" w:cs="Poppins"/>
          <w:b/>
          <w:bCs/>
          <w:color w:val="23232D"/>
          <w:lang w:eastAsia="pl-PL"/>
        </w:rPr>
        <w:t>, która</w:t>
      </w:r>
      <w:r w:rsidR="00007107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nie odpu</w:t>
      </w:r>
      <w:r w:rsidR="002D7839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ściła </w:t>
      </w:r>
      <w:r w:rsidR="00007107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w wyścigu o miano </w:t>
      </w:r>
      <w:r w:rsidR="00D404CA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cenowego </w:t>
      </w:r>
      <w:r w:rsidR="00007107">
        <w:rPr>
          <w:rFonts w:ascii="Poppins" w:eastAsia="Times New Roman" w:hAnsi="Poppins" w:cs="Poppins"/>
          <w:b/>
          <w:bCs/>
          <w:color w:val="23232D"/>
          <w:lang w:eastAsia="pl-PL"/>
        </w:rPr>
        <w:t>lidera wśród największych metropolii</w:t>
      </w:r>
      <w:r w:rsidR="009E241E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– 16 tys. zł! </w:t>
      </w:r>
      <w:r w:rsidR="00007107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</w:t>
      </w:r>
      <w:r w:rsidR="002D7839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Za to w Łodzi wrzesień przyniósł stabilizację cen, zaś w Trójmieście nawet jej minimalny spadek </w:t>
      </w:r>
      <w:r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>– wynika ze wstępnych danych BIG DATA RynekPierwotny.pl.</w:t>
      </w:r>
    </w:p>
    <w:p w14:paraId="2073F058" w14:textId="5572E6E3" w:rsidR="009809A4" w:rsidRDefault="008C004E" w:rsidP="00676E8A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 w:rsidRPr="009809A4">
        <w:rPr>
          <w:rFonts w:ascii="Poppins" w:eastAsia="Times New Roman" w:hAnsi="Poppins" w:cs="Poppins"/>
          <w:color w:val="23232D"/>
          <w:lang w:eastAsia="pl-PL"/>
        </w:rPr>
        <w:t xml:space="preserve">- </w:t>
      </w:r>
      <w:r w:rsidR="00726A64" w:rsidRPr="00676E8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Na rynku pierwotnym </w:t>
      </w:r>
      <w:r w:rsidR="009E241E" w:rsidRPr="00676E8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szaleństwo cenowe trwa. </w:t>
      </w:r>
      <w:r w:rsidR="000311F2" w:rsidRPr="00676E8A">
        <w:rPr>
          <w:rFonts w:ascii="Poppins" w:hAnsi="Poppins" w:cs="Poppins"/>
          <w:i/>
          <w:iCs/>
        </w:rPr>
        <w:t>Nie dość, że deweloperzy podnoszą ceny mieszkań, to najtańsze szybko znikają z ich oferty. T</w:t>
      </w:r>
      <w:r w:rsidR="009809A4" w:rsidRPr="00676E8A">
        <w:rPr>
          <w:rFonts w:ascii="Poppins" w:hAnsi="Poppins" w:cs="Poppins"/>
          <w:i/>
          <w:iCs/>
          <w:shd w:val="clear" w:color="auto" w:fill="FFFFFF"/>
        </w:rPr>
        <w:t xml:space="preserve">e, które </w:t>
      </w:r>
      <w:r w:rsidR="000311F2" w:rsidRPr="00676E8A">
        <w:rPr>
          <w:rFonts w:ascii="Poppins" w:hAnsi="Poppins" w:cs="Poppins"/>
          <w:i/>
          <w:iCs/>
          <w:shd w:val="clear" w:color="auto" w:fill="FFFFFF"/>
        </w:rPr>
        <w:t xml:space="preserve">w niej </w:t>
      </w:r>
      <w:r w:rsidR="009809A4" w:rsidRPr="00676E8A">
        <w:rPr>
          <w:rFonts w:ascii="Poppins" w:hAnsi="Poppins" w:cs="Poppins"/>
          <w:i/>
          <w:iCs/>
          <w:shd w:val="clear" w:color="auto" w:fill="FFFFFF"/>
        </w:rPr>
        <w:t xml:space="preserve">zostają </w:t>
      </w:r>
      <w:r w:rsidR="00BE27DB" w:rsidRPr="00676E8A">
        <w:rPr>
          <w:rFonts w:ascii="Poppins" w:hAnsi="Poppins" w:cs="Poppins"/>
          <w:i/>
          <w:iCs/>
          <w:shd w:val="clear" w:color="auto" w:fill="FFFFFF"/>
        </w:rPr>
        <w:t xml:space="preserve">są </w:t>
      </w:r>
      <w:r w:rsidR="000311F2" w:rsidRPr="00676E8A">
        <w:rPr>
          <w:rFonts w:ascii="Poppins" w:hAnsi="Poppins" w:cs="Poppins"/>
          <w:i/>
          <w:iCs/>
          <w:shd w:val="clear" w:color="auto" w:fill="FFFFFF"/>
        </w:rPr>
        <w:t xml:space="preserve">więc </w:t>
      </w:r>
      <w:r w:rsidR="00BE27DB" w:rsidRPr="00676E8A">
        <w:rPr>
          <w:rFonts w:ascii="Poppins" w:hAnsi="Poppins" w:cs="Poppins"/>
          <w:i/>
          <w:iCs/>
          <w:shd w:val="clear" w:color="auto" w:fill="FFFFFF"/>
        </w:rPr>
        <w:t>coraz droższe</w:t>
      </w:r>
      <w:r w:rsidR="00BE27DB">
        <w:rPr>
          <w:rFonts w:ascii="Poppins" w:hAnsi="Poppins" w:cs="Poppins"/>
          <w:shd w:val="clear" w:color="auto" w:fill="FFFFFF"/>
        </w:rPr>
        <w:t xml:space="preserve"> </w:t>
      </w:r>
      <w:r w:rsidR="009809A4" w:rsidRPr="009809A4">
        <w:rPr>
          <w:rFonts w:ascii="Poppins" w:hAnsi="Poppins" w:cs="Poppins"/>
          <w:shd w:val="clear" w:color="auto" w:fill="FFFFFF"/>
        </w:rPr>
        <w:t>– mówi</w:t>
      </w:r>
      <w:r w:rsidR="009809A4">
        <w:rPr>
          <w:rFonts w:ascii="Poppins" w:hAnsi="Poppins" w:cs="Poppins"/>
          <w:sz w:val="24"/>
          <w:szCs w:val="24"/>
          <w:shd w:val="clear" w:color="auto" w:fill="FFFFFF"/>
        </w:rPr>
        <w:t xml:space="preserve"> </w:t>
      </w:r>
      <w:r w:rsidR="009809A4" w:rsidRPr="004526F2">
        <w:rPr>
          <w:rFonts w:ascii="Poppins" w:eastAsia="Times New Roman" w:hAnsi="Poppins" w:cs="Poppins"/>
          <w:color w:val="23232D"/>
          <w:lang w:eastAsia="pl-PL"/>
        </w:rPr>
        <w:t>Marek Wielgo,</w:t>
      </w:r>
      <w:r w:rsidR="009809A4" w:rsidRPr="00676E8A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</w:t>
      </w:r>
      <w:r w:rsidR="009809A4" w:rsidRPr="004526F2">
        <w:rPr>
          <w:rFonts w:ascii="Poppins" w:eastAsia="Times New Roman" w:hAnsi="Poppins" w:cs="Poppins"/>
          <w:color w:val="23232D"/>
          <w:lang w:eastAsia="pl-PL"/>
        </w:rPr>
        <w:t xml:space="preserve">ekspert portali RynekPierwotny.pl i </w:t>
      </w:r>
      <w:hyperlink r:id="rId8" w:history="1">
        <w:r w:rsidR="009809A4" w:rsidRPr="004526F2">
          <w:rPr>
            <w:rStyle w:val="Hipercze"/>
            <w:rFonts w:ascii="Poppins" w:eastAsia="Times New Roman" w:hAnsi="Poppins" w:cs="Poppins"/>
            <w:lang w:eastAsia="pl-PL"/>
          </w:rPr>
          <w:t>GetHome.pl</w:t>
        </w:r>
      </w:hyperlink>
      <w:r w:rsidR="009809A4" w:rsidRPr="004526F2">
        <w:rPr>
          <w:rFonts w:ascii="Poppins" w:eastAsia="Times New Roman" w:hAnsi="Poppins" w:cs="Poppins"/>
          <w:color w:val="23232D"/>
          <w:lang w:eastAsia="pl-PL"/>
        </w:rPr>
        <w:t>.</w:t>
      </w:r>
    </w:p>
    <w:p w14:paraId="36A432A8" w14:textId="0E626368" w:rsidR="008A1559" w:rsidRDefault="00676E8A" w:rsidP="00676E8A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hAnsi="Poppins" w:cs="Poppins"/>
          <w:shd w:val="clear" w:color="auto" w:fill="FFFFFF"/>
        </w:rPr>
        <w:t>A</w:t>
      </w:r>
      <w:r w:rsidR="00606425">
        <w:rPr>
          <w:rFonts w:ascii="Poppins" w:hAnsi="Poppins" w:cs="Poppins"/>
          <w:shd w:val="clear" w:color="auto" w:fill="FFFFFF"/>
        </w:rPr>
        <w:t xml:space="preserve">by </w:t>
      </w:r>
      <w:r w:rsidR="00BE27DB">
        <w:rPr>
          <w:rFonts w:ascii="Poppins" w:hAnsi="Poppins" w:cs="Poppins"/>
          <w:shd w:val="clear" w:color="auto" w:fill="FFFFFF"/>
        </w:rPr>
        <w:t xml:space="preserve">średnia cena metra kwadratowego </w:t>
      </w:r>
      <w:r w:rsidR="00606425" w:rsidRPr="00606425">
        <w:rPr>
          <w:rFonts w:ascii="Poppins" w:hAnsi="Poppins" w:cs="Poppins"/>
        </w:rPr>
        <w:t>przesta</w:t>
      </w:r>
      <w:r w:rsidR="00606425">
        <w:rPr>
          <w:rFonts w:ascii="Poppins" w:hAnsi="Poppins" w:cs="Poppins"/>
        </w:rPr>
        <w:t xml:space="preserve">ła rosnąć, </w:t>
      </w:r>
      <w:r w:rsidR="00606425" w:rsidRPr="00606425">
        <w:rPr>
          <w:rFonts w:ascii="Poppins" w:hAnsi="Poppins" w:cs="Poppins"/>
        </w:rPr>
        <w:t>deweloperzy musieliby radykalnie zwiększyć podaż mieszkań w segmencie popularnym, czyli budowanych z myślą o klientach kredytowych</w:t>
      </w:r>
      <w:r w:rsidR="00606425">
        <w:rPr>
          <w:rFonts w:ascii="Poppins" w:hAnsi="Poppins" w:cs="Poppins"/>
        </w:rPr>
        <w:t xml:space="preserve">. Wygląda na to, że </w:t>
      </w:r>
      <w:r w:rsidR="00726A64">
        <w:rPr>
          <w:rFonts w:ascii="Poppins" w:hAnsi="Poppins" w:cs="Poppins"/>
        </w:rPr>
        <w:t xml:space="preserve">w większości </w:t>
      </w:r>
      <w:r w:rsidR="009E241E">
        <w:rPr>
          <w:rFonts w:ascii="Poppins" w:hAnsi="Poppins" w:cs="Poppins"/>
        </w:rPr>
        <w:t>największych polskich metropoli</w:t>
      </w:r>
      <w:r w:rsidR="00726A64">
        <w:rPr>
          <w:rFonts w:ascii="Poppins" w:hAnsi="Poppins" w:cs="Poppins"/>
        </w:rPr>
        <w:t>i</w:t>
      </w:r>
      <w:r w:rsidR="009E241E">
        <w:rPr>
          <w:rFonts w:ascii="Poppins" w:hAnsi="Poppins" w:cs="Poppins"/>
        </w:rPr>
        <w:t xml:space="preserve"> </w:t>
      </w:r>
      <w:r w:rsidR="00606425">
        <w:rPr>
          <w:rFonts w:ascii="Poppins" w:hAnsi="Poppins" w:cs="Poppins"/>
        </w:rPr>
        <w:t xml:space="preserve">wrzesień nie przyniósł </w:t>
      </w:r>
      <w:r w:rsidR="00BE27DB">
        <w:rPr>
          <w:rFonts w:ascii="Poppins" w:hAnsi="Poppins" w:cs="Poppins"/>
        </w:rPr>
        <w:t xml:space="preserve">odwrócenia </w:t>
      </w:r>
      <w:r w:rsidR="00606425">
        <w:rPr>
          <w:rFonts w:ascii="Poppins" w:hAnsi="Poppins" w:cs="Poppins"/>
        </w:rPr>
        <w:t>trendu cenowego.</w:t>
      </w:r>
      <w:r w:rsidR="008A1559">
        <w:rPr>
          <w:rFonts w:ascii="Poppins" w:hAnsi="Poppins" w:cs="Poppins"/>
        </w:rPr>
        <w:t xml:space="preserve">  </w:t>
      </w:r>
      <w:r w:rsidR="008A1559" w:rsidRPr="004647DF">
        <w:rPr>
          <w:rFonts w:ascii="Poppins" w:eastAsia="Times New Roman" w:hAnsi="Poppins" w:cs="Poppins"/>
          <w:color w:val="23232D"/>
          <w:lang w:eastAsia="pl-PL"/>
        </w:rPr>
        <w:t xml:space="preserve">Ze wstępnych danych BIG DATA RynekPierwotny.pl wynika, że </w:t>
      </w:r>
      <w:r w:rsidR="00726A64">
        <w:rPr>
          <w:rFonts w:ascii="Poppins" w:eastAsia="Times New Roman" w:hAnsi="Poppins" w:cs="Poppins"/>
          <w:color w:val="23232D"/>
          <w:lang w:eastAsia="pl-PL"/>
        </w:rPr>
        <w:t xml:space="preserve">w Krakowie i Warszawie </w:t>
      </w:r>
      <w:r w:rsidR="008A1559" w:rsidRPr="008C004E">
        <w:rPr>
          <w:rFonts w:ascii="Poppins" w:eastAsia="Times New Roman" w:hAnsi="Poppins" w:cs="Poppins"/>
          <w:color w:val="23232D"/>
          <w:lang w:eastAsia="pl-PL"/>
        </w:rPr>
        <w:t xml:space="preserve">średnia cena metra kwadratowego </w:t>
      </w:r>
      <w:r w:rsidR="008A1559">
        <w:rPr>
          <w:rFonts w:ascii="Poppins" w:eastAsia="Times New Roman" w:hAnsi="Poppins" w:cs="Poppins"/>
          <w:color w:val="23232D"/>
          <w:lang w:eastAsia="pl-PL"/>
        </w:rPr>
        <w:t xml:space="preserve">mieszkań w ofercie firm deweloperskich wzrosła o </w:t>
      </w:r>
      <w:r w:rsidR="007461EC">
        <w:rPr>
          <w:rFonts w:ascii="Poppins" w:eastAsia="Times New Roman" w:hAnsi="Poppins" w:cs="Poppins"/>
          <w:color w:val="23232D"/>
          <w:lang w:eastAsia="pl-PL"/>
        </w:rPr>
        <w:t>kolejne 2</w:t>
      </w:r>
      <w:r w:rsidR="008A1559">
        <w:rPr>
          <w:rFonts w:ascii="Poppins" w:eastAsia="Times New Roman" w:hAnsi="Poppins" w:cs="Poppins"/>
          <w:color w:val="23232D"/>
          <w:lang w:eastAsia="pl-PL"/>
        </w:rPr>
        <w:t>%</w:t>
      </w:r>
      <w:r w:rsidR="00805026">
        <w:rPr>
          <w:rFonts w:ascii="Poppins" w:eastAsia="Times New Roman" w:hAnsi="Poppins" w:cs="Poppins"/>
          <w:color w:val="23232D"/>
          <w:lang w:eastAsia="pl-PL"/>
        </w:rPr>
        <w:t>.</w:t>
      </w:r>
    </w:p>
    <w:p w14:paraId="17EE93CF" w14:textId="2960F0DB" w:rsidR="008A1559" w:rsidRDefault="007461EC" w:rsidP="00676E8A">
      <w:pPr>
        <w:jc w:val="center"/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0704CD51" wp14:editId="4873C1C4">
            <wp:extent cx="6185438" cy="3429000"/>
            <wp:effectExtent l="0" t="0" r="6350" b="0"/>
            <wp:docPr id="163365493" name="Obraz 1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5493" name="Obraz 1" descr="Obraz zawierający tekst, zrzut ekranu, Czcionka, diagram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520" cy="343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CB3B" w14:textId="3D92F6F2" w:rsidR="007461EC" w:rsidRDefault="007461EC" w:rsidP="00676E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  <w:r w:rsidRPr="00676E8A">
        <w:rPr>
          <w:rFonts w:ascii="Poppins" w:eastAsia="Times New Roman" w:hAnsi="Poppins" w:cs="Poppins"/>
          <w:i/>
          <w:iCs/>
          <w:color w:val="23232D"/>
          <w:lang w:eastAsia="pl-PL"/>
        </w:rPr>
        <w:lastRenderedPageBreak/>
        <w:t xml:space="preserve">– Dwa miesiące temu informowaliśmy, że ta średnia przebiła w Krakowie pułap 14 tys. zł za m kw. We wrześniu pokonany został kolejny próg – 15 tys. zł. Jednak Warszawa wciąż nie daje się zepchnąć z pozycji lidera. W ubiegłym miesiącu średnia cena metra kwadratowego przekroczyła </w:t>
      </w:r>
      <w:r w:rsidR="00A81BE6" w:rsidRPr="00676E8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tu </w:t>
      </w:r>
      <w:r w:rsidRPr="00676E8A">
        <w:rPr>
          <w:rFonts w:ascii="Poppins" w:eastAsia="Times New Roman" w:hAnsi="Poppins" w:cs="Poppins"/>
          <w:i/>
          <w:iCs/>
          <w:color w:val="23232D"/>
          <w:lang w:eastAsia="pl-PL"/>
        </w:rPr>
        <w:t>próg 16 tys. zł</w:t>
      </w:r>
      <w:r>
        <w:rPr>
          <w:rFonts w:ascii="Poppins" w:eastAsia="Times New Roman" w:hAnsi="Poppins" w:cs="Poppins"/>
          <w:color w:val="23232D"/>
          <w:lang w:eastAsia="pl-PL"/>
        </w:rPr>
        <w:t xml:space="preserve"> – komentuje </w:t>
      </w:r>
      <w:r w:rsidR="00676E8A">
        <w:rPr>
          <w:rFonts w:ascii="Poppins" w:eastAsia="Times New Roman" w:hAnsi="Poppins" w:cs="Poppins"/>
          <w:color w:val="23232D"/>
          <w:lang w:eastAsia="pl-PL"/>
        </w:rPr>
        <w:t>ekspert RynekPierwotny.pl i Gethome.pl</w:t>
      </w:r>
      <w:r>
        <w:rPr>
          <w:rFonts w:ascii="Poppins" w:eastAsia="Times New Roman" w:hAnsi="Poppins" w:cs="Poppins"/>
          <w:color w:val="23232D"/>
          <w:lang w:eastAsia="pl-PL"/>
        </w:rPr>
        <w:t>.</w:t>
      </w:r>
    </w:p>
    <w:p w14:paraId="720102F9" w14:textId="74BA4B27" w:rsidR="00805026" w:rsidRPr="008A1559" w:rsidRDefault="00676E8A" w:rsidP="00676E8A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P</w:t>
      </w:r>
      <w:r w:rsidR="00805026">
        <w:rPr>
          <w:rFonts w:ascii="Poppins" w:hAnsi="Poppins" w:cs="Poppins"/>
        </w:rPr>
        <w:t xml:space="preserve">roblem podażowy najprawdopodobniej jeszcze bardziej się tam pogłębił. </w:t>
      </w:r>
      <w:r w:rsidR="00805026" w:rsidRPr="004647DF">
        <w:rPr>
          <w:rFonts w:ascii="Poppins" w:eastAsia="Times New Roman" w:hAnsi="Poppins" w:cs="Poppins"/>
          <w:color w:val="23232D"/>
          <w:lang w:eastAsia="pl-PL"/>
        </w:rPr>
        <w:t>Ze wstępnych danych BIG DATA RynekPierwotny.pl wynika,</w:t>
      </w:r>
      <w:r w:rsidR="00805026">
        <w:rPr>
          <w:rFonts w:ascii="Poppins" w:eastAsia="Times New Roman" w:hAnsi="Poppins" w:cs="Poppins"/>
          <w:color w:val="23232D"/>
          <w:lang w:eastAsia="pl-PL"/>
        </w:rPr>
        <w:t xml:space="preserve"> , że w</w:t>
      </w:r>
      <w:r w:rsidR="00805026" w:rsidRPr="008A1559">
        <w:rPr>
          <w:rFonts w:ascii="Poppins" w:hAnsi="Poppins" w:cs="Poppins"/>
        </w:rPr>
        <w:t xml:space="preserve"> Krakowie pod koniec </w:t>
      </w:r>
      <w:r w:rsidR="00805026">
        <w:rPr>
          <w:rFonts w:ascii="Poppins" w:hAnsi="Poppins" w:cs="Poppins"/>
        </w:rPr>
        <w:t xml:space="preserve">września </w:t>
      </w:r>
      <w:r w:rsidR="00805026" w:rsidRPr="008A1559">
        <w:rPr>
          <w:rFonts w:ascii="Poppins" w:hAnsi="Poppins" w:cs="Poppins"/>
          <w:shd w:val="clear" w:color="auto" w:fill="FFFFFF"/>
        </w:rPr>
        <w:t>w ofercie firm deweloperskich</w:t>
      </w:r>
      <w:r w:rsidR="00805026" w:rsidRPr="008A1559">
        <w:rPr>
          <w:rFonts w:ascii="Poppins" w:hAnsi="Poppins" w:cs="Poppins"/>
        </w:rPr>
        <w:t xml:space="preserve"> było aż o 4</w:t>
      </w:r>
      <w:r w:rsidR="00805026">
        <w:rPr>
          <w:rFonts w:ascii="Poppins" w:hAnsi="Poppins" w:cs="Poppins"/>
        </w:rPr>
        <w:t>9</w:t>
      </w:r>
      <w:r w:rsidR="00805026" w:rsidRPr="008A1559">
        <w:rPr>
          <w:rFonts w:ascii="Poppins" w:hAnsi="Poppins" w:cs="Poppins"/>
        </w:rPr>
        <w:t xml:space="preserve">% mniej mieszkań niż jeszcze </w:t>
      </w:r>
      <w:r w:rsidR="00805026">
        <w:rPr>
          <w:rFonts w:ascii="Poppins" w:hAnsi="Poppins" w:cs="Poppins"/>
        </w:rPr>
        <w:t xml:space="preserve">dziewięć </w:t>
      </w:r>
      <w:r w:rsidR="00805026" w:rsidRPr="008A1559">
        <w:rPr>
          <w:rFonts w:ascii="Poppins" w:hAnsi="Poppins" w:cs="Poppins"/>
        </w:rPr>
        <w:t xml:space="preserve">miesięcy temu! </w:t>
      </w:r>
      <w:r w:rsidR="00805026">
        <w:rPr>
          <w:rFonts w:ascii="Poppins" w:hAnsi="Poppins" w:cs="Poppins"/>
        </w:rPr>
        <w:t xml:space="preserve">Natomiast w Warszawie </w:t>
      </w:r>
      <w:r w:rsidR="00805026" w:rsidRPr="008A1559">
        <w:rPr>
          <w:rFonts w:ascii="Poppins" w:hAnsi="Poppins" w:cs="Poppins"/>
        </w:rPr>
        <w:t xml:space="preserve">oferta lokali skurczyła się w tym okresie o </w:t>
      </w:r>
      <w:r w:rsidR="00805026">
        <w:rPr>
          <w:rFonts w:ascii="Poppins" w:hAnsi="Poppins" w:cs="Poppins"/>
        </w:rPr>
        <w:t>40%</w:t>
      </w:r>
      <w:r w:rsidR="00805026" w:rsidRPr="008A1559">
        <w:rPr>
          <w:rFonts w:ascii="Poppins" w:hAnsi="Poppins" w:cs="Poppins"/>
        </w:rPr>
        <w:t>.</w:t>
      </w:r>
    </w:p>
    <w:p w14:paraId="0BD04399" w14:textId="3DDBB114" w:rsidR="00AF6C7F" w:rsidRDefault="00A81BE6" w:rsidP="00676E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>N</w:t>
      </w:r>
      <w:r w:rsidR="007461EC">
        <w:rPr>
          <w:rFonts w:ascii="Poppins" w:eastAsia="Times New Roman" w:hAnsi="Poppins" w:cs="Poppins"/>
          <w:color w:val="23232D"/>
          <w:lang w:eastAsia="pl-PL"/>
        </w:rPr>
        <w:t xml:space="preserve">a trzecim miejscu cenowego podium wciąż utrzymuje się Trójmiasto, choć po </w:t>
      </w:r>
      <w:r>
        <w:rPr>
          <w:rFonts w:ascii="Poppins" w:eastAsia="Times New Roman" w:hAnsi="Poppins" w:cs="Poppins"/>
          <w:color w:val="23232D"/>
          <w:lang w:eastAsia="pl-PL"/>
        </w:rPr>
        <w:t xml:space="preserve">gwałtownych </w:t>
      </w:r>
      <w:r w:rsidR="00726A64">
        <w:rPr>
          <w:rFonts w:ascii="Poppins" w:eastAsia="Times New Roman" w:hAnsi="Poppins" w:cs="Poppins"/>
          <w:color w:val="23232D"/>
          <w:lang w:eastAsia="pl-PL"/>
        </w:rPr>
        <w:t xml:space="preserve">zwyżkach </w:t>
      </w:r>
      <w:r w:rsidR="007461EC">
        <w:rPr>
          <w:rFonts w:ascii="Poppins" w:eastAsia="Times New Roman" w:hAnsi="Poppins" w:cs="Poppins"/>
          <w:color w:val="23232D"/>
          <w:lang w:eastAsia="pl-PL"/>
        </w:rPr>
        <w:t>średniej ceny metra kwadratowego w lipcu i sierpniu</w:t>
      </w:r>
      <w:r>
        <w:rPr>
          <w:rFonts w:ascii="Poppins" w:eastAsia="Times New Roman" w:hAnsi="Poppins" w:cs="Poppins"/>
          <w:color w:val="23232D"/>
          <w:lang w:eastAsia="pl-PL"/>
        </w:rPr>
        <w:t xml:space="preserve">, wrzesień przyniósł </w:t>
      </w:r>
      <w:r w:rsidR="000311F2">
        <w:rPr>
          <w:rFonts w:ascii="Poppins" w:eastAsia="Times New Roman" w:hAnsi="Poppins" w:cs="Poppins"/>
          <w:color w:val="23232D"/>
          <w:lang w:eastAsia="pl-PL"/>
        </w:rPr>
        <w:t xml:space="preserve">tu </w:t>
      </w:r>
      <w:r>
        <w:rPr>
          <w:rFonts w:ascii="Poppins" w:eastAsia="Times New Roman" w:hAnsi="Poppins" w:cs="Poppins"/>
          <w:color w:val="23232D"/>
          <w:lang w:eastAsia="pl-PL"/>
        </w:rPr>
        <w:t>2% obniżkę</w:t>
      </w:r>
      <w:r w:rsidR="007461EC">
        <w:rPr>
          <w:rFonts w:ascii="Poppins" w:eastAsia="Times New Roman" w:hAnsi="Poppins" w:cs="Poppins"/>
          <w:color w:val="23232D"/>
          <w:lang w:eastAsia="pl-PL"/>
        </w:rPr>
        <w:t xml:space="preserve">. </w:t>
      </w:r>
      <w:r w:rsidR="00AF6C7F">
        <w:rPr>
          <w:rFonts w:ascii="Poppins" w:eastAsia="Times New Roman" w:hAnsi="Poppins" w:cs="Poppins"/>
          <w:color w:val="23232D"/>
          <w:lang w:eastAsia="pl-PL"/>
        </w:rPr>
        <w:t xml:space="preserve">Dodajmy, że </w:t>
      </w:r>
      <w:hyperlink r:id="rId10" w:history="1">
        <w:r w:rsidR="00AF6C7F" w:rsidRPr="00E52155">
          <w:rPr>
            <w:rStyle w:val="Hipercze"/>
            <w:rFonts w:ascii="Poppins" w:eastAsia="Times New Roman" w:hAnsi="Poppins" w:cs="Poppins"/>
            <w:lang w:eastAsia="pl-PL"/>
          </w:rPr>
          <w:t xml:space="preserve">oferta mieszkań </w:t>
        </w:r>
        <w:r w:rsidR="00E52155" w:rsidRPr="00E52155">
          <w:rPr>
            <w:rStyle w:val="Hipercze"/>
            <w:rFonts w:ascii="Poppins" w:eastAsia="Times New Roman" w:hAnsi="Poppins" w:cs="Poppins"/>
            <w:lang w:eastAsia="pl-PL"/>
          </w:rPr>
          <w:t xml:space="preserve">w Trójmieście </w:t>
        </w:r>
        <w:r w:rsidR="00AF6C7F" w:rsidRPr="00E52155">
          <w:rPr>
            <w:rStyle w:val="Hipercze"/>
            <w:rFonts w:ascii="Poppins" w:eastAsia="Times New Roman" w:hAnsi="Poppins" w:cs="Poppins"/>
            <w:lang w:eastAsia="pl-PL"/>
          </w:rPr>
          <w:t>skurczyła się przez rok o 25%</w:t>
        </w:r>
      </w:hyperlink>
      <w:r w:rsidR="00AF6C7F">
        <w:rPr>
          <w:rFonts w:ascii="Poppins" w:eastAsia="Times New Roman" w:hAnsi="Poppins" w:cs="Poppins"/>
          <w:color w:val="23232D"/>
          <w:lang w:eastAsia="pl-PL"/>
        </w:rPr>
        <w:t xml:space="preserve">, ale we wrześniu wzrosła w porównaniu z sierpniem. I prawdopodobnie to jest przyczyną </w:t>
      </w:r>
      <w:r w:rsidR="000311F2">
        <w:rPr>
          <w:rFonts w:ascii="Poppins" w:eastAsia="Times New Roman" w:hAnsi="Poppins" w:cs="Poppins"/>
          <w:color w:val="23232D"/>
          <w:lang w:eastAsia="pl-PL"/>
        </w:rPr>
        <w:t xml:space="preserve">spadku średniej ceny </w:t>
      </w:r>
      <w:r w:rsidR="00AF6C7F">
        <w:rPr>
          <w:rFonts w:ascii="Poppins" w:eastAsia="Times New Roman" w:hAnsi="Poppins" w:cs="Poppins"/>
          <w:color w:val="23232D"/>
          <w:lang w:eastAsia="pl-PL"/>
        </w:rPr>
        <w:t>mieszkań dostępnych w ofercie trójmiejskich deweloperów.</w:t>
      </w:r>
    </w:p>
    <w:p w14:paraId="0C29F598" w14:textId="29E1FD4C" w:rsidR="00A924CC" w:rsidRDefault="00A81BE6" w:rsidP="00676E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 xml:space="preserve">Łódź po raz kolejny pokazała, że jest w tym roku oazą stabilności wśród największych metropolii. </w:t>
      </w:r>
      <w:r w:rsidR="00AF6C7F">
        <w:rPr>
          <w:rFonts w:ascii="Poppins" w:eastAsia="Times New Roman" w:hAnsi="Poppins" w:cs="Poppins"/>
          <w:color w:val="23232D"/>
          <w:lang w:eastAsia="pl-PL"/>
        </w:rPr>
        <w:t>I to zarówno pod względem wielkości oferty, jak ś</w:t>
      </w:r>
      <w:r>
        <w:rPr>
          <w:rFonts w:ascii="Poppins" w:eastAsia="Times New Roman" w:hAnsi="Poppins" w:cs="Poppins"/>
          <w:color w:val="23232D"/>
          <w:lang w:eastAsia="pl-PL"/>
        </w:rPr>
        <w:t>redni</w:t>
      </w:r>
      <w:r w:rsidR="00AF6C7F">
        <w:rPr>
          <w:rFonts w:ascii="Poppins" w:eastAsia="Times New Roman" w:hAnsi="Poppins" w:cs="Poppins"/>
          <w:color w:val="23232D"/>
          <w:lang w:eastAsia="pl-PL"/>
        </w:rPr>
        <w:t>ej</w:t>
      </w:r>
      <w:r>
        <w:rPr>
          <w:rFonts w:ascii="Poppins" w:eastAsia="Times New Roman" w:hAnsi="Poppins" w:cs="Poppins"/>
          <w:color w:val="23232D"/>
          <w:lang w:eastAsia="pl-PL"/>
        </w:rPr>
        <w:t xml:space="preserve"> cen</w:t>
      </w:r>
      <w:r w:rsidR="00AF6C7F">
        <w:rPr>
          <w:rFonts w:ascii="Poppins" w:eastAsia="Times New Roman" w:hAnsi="Poppins" w:cs="Poppins"/>
          <w:color w:val="23232D"/>
          <w:lang w:eastAsia="pl-PL"/>
        </w:rPr>
        <w:t>y</w:t>
      </w:r>
      <w:r>
        <w:rPr>
          <w:rFonts w:ascii="Poppins" w:eastAsia="Times New Roman" w:hAnsi="Poppins" w:cs="Poppins"/>
          <w:color w:val="23232D"/>
          <w:lang w:eastAsia="pl-PL"/>
        </w:rPr>
        <w:t xml:space="preserve"> mieszkań</w:t>
      </w:r>
      <w:r w:rsidR="00AF6C7F">
        <w:rPr>
          <w:rFonts w:ascii="Poppins" w:eastAsia="Times New Roman" w:hAnsi="Poppins" w:cs="Poppins"/>
          <w:color w:val="23232D"/>
          <w:lang w:eastAsia="pl-PL"/>
        </w:rPr>
        <w:t xml:space="preserve">. We wrześniu </w:t>
      </w:r>
      <w:r>
        <w:rPr>
          <w:rFonts w:ascii="Poppins" w:eastAsia="Times New Roman" w:hAnsi="Poppins" w:cs="Poppins"/>
          <w:color w:val="23232D"/>
          <w:lang w:eastAsia="pl-PL"/>
        </w:rPr>
        <w:t xml:space="preserve">utrzymała </w:t>
      </w:r>
      <w:r w:rsidR="000311F2">
        <w:rPr>
          <w:rFonts w:ascii="Poppins" w:eastAsia="Times New Roman" w:hAnsi="Poppins" w:cs="Poppins"/>
          <w:color w:val="23232D"/>
          <w:lang w:eastAsia="pl-PL"/>
        </w:rPr>
        <w:t xml:space="preserve">ona </w:t>
      </w:r>
      <w:r>
        <w:rPr>
          <w:rFonts w:ascii="Poppins" w:eastAsia="Times New Roman" w:hAnsi="Poppins" w:cs="Poppins"/>
          <w:color w:val="23232D"/>
          <w:lang w:eastAsia="pl-PL"/>
        </w:rPr>
        <w:t xml:space="preserve">bowiem poziom z sierpnia. </w:t>
      </w:r>
      <w:r w:rsidR="00A924CC">
        <w:rPr>
          <w:rFonts w:ascii="Poppins" w:eastAsia="Times New Roman" w:hAnsi="Poppins" w:cs="Poppins"/>
          <w:color w:val="23232D"/>
          <w:lang w:eastAsia="pl-PL"/>
        </w:rPr>
        <w:t>A co najważniejsze dla kupujących nowe mieszkania, właśnie w Łodzi podrożały w  tym roku najmniej</w:t>
      </w:r>
      <w:r w:rsidR="00E80F52">
        <w:rPr>
          <w:rFonts w:ascii="Poppins" w:eastAsia="Times New Roman" w:hAnsi="Poppins" w:cs="Poppins"/>
          <w:color w:val="23232D"/>
          <w:lang w:eastAsia="pl-PL"/>
        </w:rPr>
        <w:t xml:space="preserve">, bo „tylko” o 5%. </w:t>
      </w:r>
    </w:p>
    <w:p w14:paraId="3B5AD7FC" w14:textId="5B65F75A" w:rsidR="00A924CC" w:rsidRDefault="00E80F52" w:rsidP="00676E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eastAsia="Times New Roman" w:hAnsi="Poppins" w:cs="Poppins"/>
          <w:color w:val="23232D"/>
          <w:lang w:eastAsia="pl-PL"/>
        </w:rPr>
      </w:pPr>
      <w:r>
        <w:rPr>
          <w:noProof/>
        </w:rPr>
        <w:drawing>
          <wp:inline distT="0" distB="0" distL="0" distR="0" wp14:anchorId="71CF1B33" wp14:editId="5F863000">
            <wp:extent cx="6580452" cy="3638550"/>
            <wp:effectExtent l="0" t="0" r="0" b="0"/>
            <wp:docPr id="416989955" name="Obraz 1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89955" name="Obraz 1" descr="Obraz zawierający tekst, zrzut ekranu, Czcionka, diagram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2895" cy="36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AD1D" w14:textId="4613E970" w:rsidR="00A81BE6" w:rsidRDefault="00A924CC" w:rsidP="00676E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 xml:space="preserve">Niestety, taką oazą przestały być we wrześniu </w:t>
      </w:r>
      <w:r w:rsidRPr="004647DF">
        <w:rPr>
          <w:rFonts w:ascii="Poppins" w:eastAsia="Times New Roman" w:hAnsi="Poppins" w:cs="Poppins"/>
          <w:color w:val="23232D"/>
          <w:lang w:eastAsia="pl-PL"/>
        </w:rPr>
        <w:t>miast</w:t>
      </w:r>
      <w:r>
        <w:rPr>
          <w:rFonts w:ascii="Poppins" w:eastAsia="Times New Roman" w:hAnsi="Poppins" w:cs="Poppins"/>
          <w:color w:val="23232D"/>
          <w:lang w:eastAsia="pl-PL"/>
        </w:rPr>
        <w:t>a</w:t>
      </w:r>
      <w:r w:rsidRPr="004647DF">
        <w:rPr>
          <w:rFonts w:ascii="Poppins" w:eastAsia="Times New Roman" w:hAnsi="Poppins" w:cs="Poppins"/>
          <w:color w:val="23232D"/>
          <w:lang w:eastAsia="pl-PL"/>
        </w:rPr>
        <w:t xml:space="preserve"> Górnośląsko-Zagłębiowskiej Metropolii</w:t>
      </w:r>
      <w:r>
        <w:rPr>
          <w:rFonts w:ascii="Poppins" w:eastAsia="Times New Roman" w:hAnsi="Poppins" w:cs="Poppins"/>
          <w:color w:val="23232D"/>
          <w:lang w:eastAsia="pl-PL"/>
        </w:rPr>
        <w:t xml:space="preserve">, gdzie </w:t>
      </w:r>
      <w:r w:rsidRPr="008C004E">
        <w:rPr>
          <w:rFonts w:ascii="Poppins" w:eastAsia="Times New Roman" w:hAnsi="Poppins" w:cs="Poppins"/>
          <w:color w:val="23232D"/>
          <w:lang w:eastAsia="pl-PL"/>
        </w:rPr>
        <w:t xml:space="preserve">średnia cena metra kwadratowego </w:t>
      </w:r>
      <w:r>
        <w:rPr>
          <w:rFonts w:ascii="Poppins" w:eastAsia="Times New Roman" w:hAnsi="Poppins" w:cs="Poppins"/>
          <w:color w:val="23232D"/>
          <w:lang w:eastAsia="pl-PL"/>
        </w:rPr>
        <w:t xml:space="preserve">mieszkań z miesiąca na miesiąc podskoczyła aż o 7%! </w:t>
      </w:r>
      <w:r w:rsidR="00E80F52">
        <w:rPr>
          <w:rFonts w:ascii="Poppins" w:eastAsia="Times New Roman" w:hAnsi="Poppins" w:cs="Poppins"/>
          <w:color w:val="23232D"/>
          <w:lang w:eastAsia="pl-PL"/>
        </w:rPr>
        <w:t xml:space="preserve">W efekcie była o 12% wyższa niż grudniu ubiegłego roku. Dwucyfrowy wzrost średniej we </w:t>
      </w:r>
      <w:r w:rsidR="00E80F52">
        <w:rPr>
          <w:rFonts w:ascii="Poppins" w:eastAsia="Times New Roman" w:hAnsi="Poppins" w:cs="Poppins"/>
          <w:color w:val="23232D"/>
          <w:lang w:eastAsia="pl-PL"/>
        </w:rPr>
        <w:lastRenderedPageBreak/>
        <w:t>Wrocławiu i Poznaniu nie jest niespodzianką, choć należy odnotować</w:t>
      </w:r>
      <w:r w:rsidR="00726A64">
        <w:rPr>
          <w:rFonts w:ascii="Poppins" w:eastAsia="Times New Roman" w:hAnsi="Poppins" w:cs="Poppins"/>
          <w:color w:val="23232D"/>
          <w:lang w:eastAsia="pl-PL"/>
        </w:rPr>
        <w:t>, że</w:t>
      </w:r>
      <w:r w:rsidR="00E80F52">
        <w:rPr>
          <w:rFonts w:ascii="Poppins" w:eastAsia="Times New Roman" w:hAnsi="Poppins" w:cs="Poppins"/>
          <w:color w:val="23232D"/>
          <w:lang w:eastAsia="pl-PL"/>
        </w:rPr>
        <w:t xml:space="preserve"> </w:t>
      </w:r>
      <w:r>
        <w:rPr>
          <w:rFonts w:ascii="Poppins" w:eastAsia="Times New Roman" w:hAnsi="Poppins" w:cs="Poppins"/>
          <w:color w:val="23232D"/>
          <w:lang w:eastAsia="pl-PL"/>
        </w:rPr>
        <w:t>po sierpniowym przyspieszeniu cenowym</w:t>
      </w:r>
      <w:r w:rsidR="00E80F52">
        <w:rPr>
          <w:rFonts w:ascii="Poppins" w:eastAsia="Times New Roman" w:hAnsi="Poppins" w:cs="Poppins"/>
          <w:color w:val="23232D"/>
          <w:lang w:eastAsia="pl-PL"/>
        </w:rPr>
        <w:t>,</w:t>
      </w:r>
      <w:r>
        <w:rPr>
          <w:rFonts w:ascii="Poppins" w:eastAsia="Times New Roman" w:hAnsi="Poppins" w:cs="Poppins"/>
          <w:color w:val="23232D"/>
          <w:lang w:eastAsia="pl-PL"/>
        </w:rPr>
        <w:t xml:space="preserve"> we wrześniu odnotowaliśmy</w:t>
      </w:r>
      <w:r w:rsidR="00E80F52">
        <w:rPr>
          <w:rFonts w:ascii="Poppins" w:eastAsia="Times New Roman" w:hAnsi="Poppins" w:cs="Poppins"/>
          <w:color w:val="23232D"/>
          <w:lang w:eastAsia="pl-PL"/>
        </w:rPr>
        <w:t xml:space="preserve"> w tych metropoliach „tylko” </w:t>
      </w:r>
      <w:r w:rsidR="00A81BE6">
        <w:rPr>
          <w:rFonts w:ascii="Poppins" w:eastAsia="Times New Roman" w:hAnsi="Poppins" w:cs="Poppins"/>
          <w:color w:val="23232D"/>
          <w:lang w:eastAsia="pl-PL"/>
        </w:rPr>
        <w:t>1% podwyżkę.</w:t>
      </w:r>
    </w:p>
    <w:p w14:paraId="0E695DAB" w14:textId="7C9DD2A4" w:rsidR="00E80F52" w:rsidRDefault="000311F2" w:rsidP="00676E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hAnsi="Poppins" w:cs="Poppins"/>
        </w:rPr>
      </w:pPr>
      <w:r>
        <w:rPr>
          <w:rFonts w:ascii="Poppins" w:eastAsia="Times New Roman" w:hAnsi="Poppins" w:cs="Poppins"/>
          <w:color w:val="23232D"/>
          <w:lang w:eastAsia="pl-PL"/>
        </w:rPr>
        <w:t>W</w:t>
      </w:r>
      <w:r w:rsidR="00E80F52">
        <w:rPr>
          <w:rFonts w:ascii="Poppins" w:eastAsia="Times New Roman" w:hAnsi="Poppins" w:cs="Poppins"/>
          <w:color w:val="23232D"/>
          <w:lang w:eastAsia="pl-PL"/>
        </w:rPr>
        <w:t xml:space="preserve">racając do Krakowa, Warszawy i Trójmiasta, to już teraz można mówić o </w:t>
      </w:r>
      <w:r w:rsidR="00E80F52" w:rsidRPr="000F2327">
        <w:rPr>
          <w:rFonts w:ascii="Poppins" w:hAnsi="Poppins" w:cs="Poppins"/>
          <w:shd w:val="clear" w:color="auto" w:fill="FFFFFF"/>
        </w:rPr>
        <w:t>rekordow</w:t>
      </w:r>
      <w:r w:rsidR="00E80F52">
        <w:rPr>
          <w:rFonts w:ascii="Poppins" w:hAnsi="Poppins" w:cs="Poppins"/>
          <w:shd w:val="clear" w:color="auto" w:fill="FFFFFF"/>
        </w:rPr>
        <w:t>ym</w:t>
      </w:r>
      <w:r w:rsidR="00E80F52" w:rsidRPr="000F2327">
        <w:rPr>
          <w:rFonts w:ascii="Poppins" w:hAnsi="Poppins" w:cs="Poppins"/>
          <w:shd w:val="clear" w:color="auto" w:fill="FFFFFF"/>
        </w:rPr>
        <w:t xml:space="preserve"> </w:t>
      </w:r>
      <w:r w:rsidR="00E80F52">
        <w:rPr>
          <w:rFonts w:ascii="Poppins" w:hAnsi="Poppins" w:cs="Poppins"/>
          <w:shd w:val="clear" w:color="auto" w:fill="FFFFFF"/>
        </w:rPr>
        <w:t xml:space="preserve">od czasu kryzysu finansowego w 2008 r. </w:t>
      </w:r>
      <w:r w:rsidR="00E80F52" w:rsidRPr="000F2327">
        <w:rPr>
          <w:rFonts w:ascii="Poppins" w:hAnsi="Poppins" w:cs="Poppins"/>
          <w:shd w:val="clear" w:color="auto" w:fill="FFFFFF"/>
        </w:rPr>
        <w:t>wzro</w:t>
      </w:r>
      <w:r w:rsidR="00E80F52">
        <w:rPr>
          <w:rFonts w:ascii="Poppins" w:hAnsi="Poppins" w:cs="Poppins"/>
          <w:shd w:val="clear" w:color="auto" w:fill="FFFFFF"/>
        </w:rPr>
        <w:t xml:space="preserve">ście </w:t>
      </w:r>
      <w:r w:rsidR="00E80F52" w:rsidRPr="000F2327">
        <w:rPr>
          <w:rFonts w:ascii="Poppins" w:hAnsi="Poppins" w:cs="Poppins"/>
          <w:shd w:val="clear" w:color="auto" w:fill="FFFFFF"/>
        </w:rPr>
        <w:t>średniej ceny metra kwadratowego</w:t>
      </w:r>
      <w:r w:rsidR="00E80F52">
        <w:rPr>
          <w:rFonts w:ascii="Poppins" w:hAnsi="Poppins" w:cs="Poppins"/>
          <w:shd w:val="clear" w:color="auto" w:fill="FFFFFF"/>
        </w:rPr>
        <w:t xml:space="preserve">. W </w:t>
      </w:r>
      <w:r w:rsidR="00E80F52" w:rsidRPr="000F2327">
        <w:rPr>
          <w:rFonts w:ascii="Poppins" w:hAnsi="Poppins" w:cs="Poppins"/>
        </w:rPr>
        <w:t xml:space="preserve">ciągu 12 miesięcy nowe mieszkania </w:t>
      </w:r>
      <w:r w:rsidR="00E80F52">
        <w:rPr>
          <w:rFonts w:ascii="Poppins" w:hAnsi="Poppins" w:cs="Poppins"/>
        </w:rPr>
        <w:t xml:space="preserve">dostępne w ofercie deweloperów </w:t>
      </w:r>
      <w:r w:rsidR="00E80F52" w:rsidRPr="000F2327">
        <w:rPr>
          <w:rFonts w:ascii="Poppins" w:hAnsi="Poppins" w:cs="Poppins"/>
        </w:rPr>
        <w:t>w Krakowie podrożały średnio na metrze aż o 2</w:t>
      </w:r>
      <w:r w:rsidR="009D452D">
        <w:rPr>
          <w:rFonts w:ascii="Poppins" w:hAnsi="Poppins" w:cs="Poppins"/>
        </w:rPr>
        <w:t>8</w:t>
      </w:r>
      <w:r w:rsidR="00E80F52" w:rsidRPr="000F2327">
        <w:rPr>
          <w:rFonts w:ascii="Poppins" w:hAnsi="Poppins" w:cs="Poppins"/>
        </w:rPr>
        <w:t xml:space="preserve">%, w Trójmieście </w:t>
      </w:r>
      <w:r w:rsidR="009D452D">
        <w:rPr>
          <w:rFonts w:ascii="Poppins" w:hAnsi="Poppins" w:cs="Poppins"/>
        </w:rPr>
        <w:t xml:space="preserve">- </w:t>
      </w:r>
      <w:r w:rsidR="00E80F52" w:rsidRPr="000F2327">
        <w:rPr>
          <w:rFonts w:ascii="Poppins" w:hAnsi="Poppins" w:cs="Poppins"/>
        </w:rPr>
        <w:t xml:space="preserve">o </w:t>
      </w:r>
      <w:r w:rsidR="00E80F52">
        <w:rPr>
          <w:rFonts w:ascii="Poppins" w:hAnsi="Poppins" w:cs="Poppins"/>
        </w:rPr>
        <w:t>1</w:t>
      </w:r>
      <w:r w:rsidR="009D452D">
        <w:rPr>
          <w:rFonts w:ascii="Poppins" w:hAnsi="Poppins" w:cs="Poppins"/>
        </w:rPr>
        <w:t>9</w:t>
      </w:r>
      <w:r w:rsidR="00E80F52" w:rsidRPr="000F2327">
        <w:rPr>
          <w:rFonts w:ascii="Poppins" w:hAnsi="Poppins" w:cs="Poppins"/>
        </w:rPr>
        <w:t>%</w:t>
      </w:r>
      <w:r w:rsidR="009D452D">
        <w:rPr>
          <w:rFonts w:ascii="Poppins" w:hAnsi="Poppins" w:cs="Poppins"/>
        </w:rPr>
        <w:t>, a w Warszawie – o 18%</w:t>
      </w:r>
      <w:r w:rsidR="00E80F52" w:rsidRPr="000F2327">
        <w:rPr>
          <w:rFonts w:ascii="Poppins" w:hAnsi="Poppins" w:cs="Poppins"/>
        </w:rPr>
        <w:t>.</w:t>
      </w:r>
      <w:r w:rsidR="00E80F52">
        <w:rPr>
          <w:rFonts w:ascii="Poppins" w:hAnsi="Poppins" w:cs="Poppins"/>
        </w:rPr>
        <w:t xml:space="preserve"> </w:t>
      </w:r>
    </w:p>
    <w:p w14:paraId="68A7E833" w14:textId="4FA3C65C" w:rsidR="009D452D" w:rsidRDefault="009D452D" w:rsidP="00676E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hAnsi="Poppins" w:cs="Poppins"/>
        </w:rPr>
      </w:pPr>
      <w:r>
        <w:rPr>
          <w:noProof/>
        </w:rPr>
        <w:drawing>
          <wp:inline distT="0" distB="0" distL="0" distR="0" wp14:anchorId="58FD9229" wp14:editId="54513818">
            <wp:extent cx="6620623" cy="3657600"/>
            <wp:effectExtent l="0" t="0" r="8890" b="0"/>
            <wp:docPr id="1183724726" name="Obraz 1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24726" name="Obraz 1" descr="Obraz zawierający tekst, zrzut ekranu, Czcionka, diagram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3581" cy="36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1E70" w14:textId="77777777" w:rsidR="00676E8A" w:rsidRDefault="00DE56B9" w:rsidP="00676E8A">
      <w:pPr>
        <w:jc w:val="both"/>
        <w:rPr>
          <w:rStyle w:val="Pogrubienie"/>
          <w:rFonts w:ascii="Poppins" w:hAnsi="Poppins" w:cs="Poppins"/>
          <w:b w:val="0"/>
          <w:bCs w:val="0"/>
          <w:shd w:val="clear" w:color="auto" w:fill="FFFFFF"/>
        </w:rPr>
      </w:pPr>
      <w:r>
        <w:rPr>
          <w:rFonts w:ascii="Poppins" w:hAnsi="Poppins" w:cs="Poppins"/>
        </w:rPr>
        <w:t>Z</w:t>
      </w:r>
      <w:r w:rsidR="00656A92" w:rsidRPr="00DE56B9">
        <w:rPr>
          <w:rFonts w:ascii="Poppins" w:hAnsi="Poppins" w:cs="Poppins"/>
        </w:rPr>
        <w:t xml:space="preserve"> punktu widzenia kupujących </w:t>
      </w:r>
      <w:r w:rsidR="000311F2">
        <w:rPr>
          <w:rFonts w:ascii="Poppins" w:hAnsi="Poppins" w:cs="Poppins"/>
        </w:rPr>
        <w:t xml:space="preserve">rosnące ceny </w:t>
      </w:r>
      <w:r w:rsidR="00656A92" w:rsidRPr="00DE56B9">
        <w:rPr>
          <w:rFonts w:ascii="Poppins" w:hAnsi="Poppins" w:cs="Poppins"/>
        </w:rPr>
        <w:t>w ofercie deweloper</w:t>
      </w:r>
      <w:r w:rsidR="000311F2">
        <w:rPr>
          <w:rFonts w:ascii="Poppins" w:hAnsi="Poppins" w:cs="Poppins"/>
        </w:rPr>
        <w:t>ów</w:t>
      </w:r>
      <w:r w:rsidR="000311F2" w:rsidRPr="000311F2">
        <w:rPr>
          <w:rFonts w:ascii="Poppins" w:hAnsi="Poppins" w:cs="Poppins"/>
        </w:rPr>
        <w:t xml:space="preserve"> </w:t>
      </w:r>
      <w:r w:rsidR="000311F2" w:rsidRPr="00DE56B9">
        <w:rPr>
          <w:rFonts w:ascii="Poppins" w:hAnsi="Poppins" w:cs="Poppins"/>
        </w:rPr>
        <w:t xml:space="preserve">znacznie lepiej obrazuje </w:t>
      </w:r>
      <w:r w:rsidR="000311F2">
        <w:rPr>
          <w:rFonts w:ascii="Poppins" w:hAnsi="Poppins" w:cs="Poppins"/>
        </w:rPr>
        <w:t xml:space="preserve">ich </w:t>
      </w:r>
      <w:r w:rsidR="000311F2" w:rsidRPr="00DE56B9">
        <w:rPr>
          <w:rFonts w:ascii="Poppins" w:hAnsi="Poppins" w:cs="Poppins"/>
        </w:rPr>
        <w:t>struktura</w:t>
      </w:r>
      <w:r w:rsidR="00656A92" w:rsidRPr="00DE56B9">
        <w:rPr>
          <w:rFonts w:ascii="Poppins" w:hAnsi="Poppins" w:cs="Poppins"/>
        </w:rPr>
        <w:t>. N</w:t>
      </w:r>
      <w:r w:rsidR="00676E8A">
        <w:rPr>
          <w:rFonts w:ascii="Poppins" w:hAnsi="Poppins" w:cs="Poppins"/>
        </w:rPr>
        <w:t xml:space="preserve">a </w:t>
      </w:r>
      <w:r w:rsidR="00656A92" w:rsidRPr="00DE56B9">
        <w:rPr>
          <w:rFonts w:ascii="Poppins" w:hAnsi="Poppins" w:cs="Poppins"/>
        </w:rPr>
        <w:t>p</w:t>
      </w:r>
      <w:r w:rsidR="00676E8A">
        <w:rPr>
          <w:rFonts w:ascii="Poppins" w:hAnsi="Poppins" w:cs="Poppins"/>
        </w:rPr>
        <w:t>rzykład</w:t>
      </w:r>
      <w:r w:rsidR="00656A92" w:rsidRPr="00DE56B9">
        <w:rPr>
          <w:rFonts w:ascii="Poppins" w:hAnsi="Poppins" w:cs="Poppins"/>
        </w:rPr>
        <w:t xml:space="preserve"> w</w:t>
      </w:r>
      <w:r w:rsidR="00656A92" w:rsidRPr="00DE56B9">
        <w:rPr>
          <w:rStyle w:val="Pogrubienie"/>
          <w:rFonts w:ascii="Poppins" w:hAnsi="Poppins" w:cs="Poppins"/>
          <w:shd w:val="clear" w:color="auto" w:fill="FFFFFF"/>
        </w:rPr>
        <w:t xml:space="preserve"> 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Krakowie, gdzie średnia cena metra kwadratowego wrosła najbardziej, oferta lokali z ceną poniżej 10 tys. zł skurczyła się </w:t>
      </w:r>
      <w:r w:rsidR="000311F2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w tym roku 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z 21% do </w:t>
      </w:r>
      <w:r w:rsidR="000311F2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5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%. Za to odsetek mieszkań z ceną powyżej 15 tys. zł za metr zwiększył się z 18% do </w:t>
      </w:r>
      <w:r w:rsidR="001E46F6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4</w:t>
      </w:r>
      <w:r w:rsidR="000311F2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6</w:t>
      </w:r>
      <w:r w:rsidR="001E46F6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%</w:t>
      </w:r>
      <w:r w:rsidR="00656A92" w:rsidRPr="00DE56B9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. </w:t>
      </w:r>
    </w:p>
    <w:p w14:paraId="6FE8C54E" w14:textId="377E1FAE" w:rsidR="001E46F6" w:rsidRDefault="00656A92" w:rsidP="00676E8A">
      <w:pPr>
        <w:jc w:val="both"/>
        <w:rPr>
          <w:rFonts w:ascii="Poppins" w:hAnsi="Poppins" w:cs="Poppins"/>
          <w:color w:val="23232D"/>
        </w:rPr>
      </w:pPr>
      <w:r w:rsidRPr="00DE56B9">
        <w:rPr>
          <w:rFonts w:ascii="Poppins" w:hAnsi="Poppins" w:cs="Poppins"/>
        </w:rPr>
        <w:t xml:space="preserve">Spektakularne zmiany w strukturze cenowej odnotowaliśmy również m.in. w Warszawie i </w:t>
      </w:r>
      <w:r w:rsidR="001E46F6">
        <w:rPr>
          <w:rFonts w:ascii="Poppins" w:hAnsi="Poppins" w:cs="Poppins"/>
        </w:rPr>
        <w:t>Trójmieście</w:t>
      </w:r>
      <w:r w:rsidR="000311F2">
        <w:rPr>
          <w:rFonts w:ascii="Poppins" w:hAnsi="Poppins" w:cs="Poppins"/>
        </w:rPr>
        <w:t xml:space="preserve">, a we wrześniu także w </w:t>
      </w:r>
      <w:r w:rsidR="000311F2" w:rsidRPr="004647DF">
        <w:rPr>
          <w:rFonts w:ascii="Poppins" w:eastAsia="Times New Roman" w:hAnsi="Poppins" w:cs="Poppins"/>
          <w:color w:val="23232D"/>
          <w:lang w:eastAsia="pl-PL"/>
        </w:rPr>
        <w:t>miast</w:t>
      </w:r>
      <w:r w:rsidR="000311F2">
        <w:rPr>
          <w:rFonts w:ascii="Poppins" w:eastAsia="Times New Roman" w:hAnsi="Poppins" w:cs="Poppins"/>
          <w:color w:val="23232D"/>
          <w:lang w:eastAsia="pl-PL"/>
        </w:rPr>
        <w:t>ach</w:t>
      </w:r>
      <w:r w:rsidR="000311F2" w:rsidRPr="004647DF">
        <w:rPr>
          <w:rFonts w:ascii="Poppins" w:eastAsia="Times New Roman" w:hAnsi="Poppins" w:cs="Poppins"/>
          <w:color w:val="23232D"/>
          <w:lang w:eastAsia="pl-PL"/>
        </w:rPr>
        <w:t xml:space="preserve"> Górnośląsko-Zagłębiowskiej Metropolii</w:t>
      </w:r>
      <w:r w:rsidR="000311F2">
        <w:rPr>
          <w:rFonts w:ascii="Poppins" w:eastAsia="Times New Roman" w:hAnsi="Poppins" w:cs="Poppins"/>
          <w:color w:val="23232D"/>
          <w:lang w:eastAsia="pl-PL"/>
        </w:rPr>
        <w:t xml:space="preserve">. </w:t>
      </w:r>
      <w:r w:rsidR="0017068C">
        <w:rPr>
          <w:rFonts w:ascii="Poppins" w:eastAsia="Times New Roman" w:hAnsi="Poppins" w:cs="Poppins"/>
          <w:color w:val="23232D"/>
          <w:lang w:eastAsia="pl-PL"/>
        </w:rPr>
        <w:t xml:space="preserve">Jeszcze miesiąc wcześniej 55% mieszkań w </w:t>
      </w:r>
      <w:r w:rsidR="0017068C" w:rsidRPr="00DE56B9">
        <w:rPr>
          <w:rFonts w:ascii="Poppins" w:hAnsi="Poppins" w:cs="Poppins"/>
        </w:rPr>
        <w:t>ofer</w:t>
      </w:r>
      <w:r w:rsidR="0017068C">
        <w:rPr>
          <w:rFonts w:ascii="Poppins" w:hAnsi="Poppins" w:cs="Poppins"/>
        </w:rPr>
        <w:t xml:space="preserve">cie śląskich </w:t>
      </w:r>
      <w:r w:rsidR="0017068C" w:rsidRPr="00DE56B9">
        <w:rPr>
          <w:rFonts w:ascii="Poppins" w:hAnsi="Poppins" w:cs="Poppins"/>
        </w:rPr>
        <w:t>deweloperów</w:t>
      </w:r>
      <w:r w:rsidR="0017068C">
        <w:rPr>
          <w:rFonts w:ascii="Poppins" w:hAnsi="Poppins" w:cs="Poppins"/>
        </w:rPr>
        <w:t xml:space="preserve"> miało cenę poniżej 9 tys. zł za m kw. Obecnie udział takich lokali wynosi </w:t>
      </w:r>
      <w:r w:rsidR="00BA5DA4">
        <w:rPr>
          <w:rFonts w:ascii="Poppins" w:hAnsi="Poppins" w:cs="Poppins"/>
        </w:rPr>
        <w:t>46%. Natomiast z 14% do 23% zwiększył się odsetek takich, za które trzeba zapłacić ponad 12 tys. zł za metr.</w:t>
      </w:r>
    </w:p>
    <w:p w14:paraId="327B4C20" w14:textId="7FA4688E" w:rsidR="000311F2" w:rsidRPr="00F27DDC" w:rsidRDefault="000311F2" w:rsidP="000311F2">
      <w:pPr>
        <w:jc w:val="center"/>
        <w:rPr>
          <w:rFonts w:ascii="Poppins" w:hAnsi="Poppins" w:cs="Poppins"/>
          <w:color w:val="23232D"/>
        </w:rPr>
      </w:pPr>
      <w:r>
        <w:rPr>
          <w:noProof/>
        </w:rPr>
        <w:lastRenderedPageBreak/>
        <w:drawing>
          <wp:inline distT="0" distB="0" distL="0" distR="0" wp14:anchorId="614C030C" wp14:editId="1F459CE7">
            <wp:extent cx="6239206" cy="4286250"/>
            <wp:effectExtent l="0" t="0" r="9525" b="0"/>
            <wp:docPr id="511983383" name="Obraz 1" descr="Obraz zawierający tekst, zrzut ekranu, Wielobarwność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83383" name="Obraz 1" descr="Obraz zawierający tekst, zrzut ekranu, Wielobarwność, numer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1565" cy="428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1F2" w:rsidRPr="00F27DDC" w:rsidSect="00A547BE">
      <w:headerReference w:type="default" r:id="rId14"/>
      <w:pgSz w:w="11906" w:h="16838"/>
      <w:pgMar w:top="720" w:right="720" w:bottom="720" w:left="72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451ED" w14:textId="77777777" w:rsidR="005D3058" w:rsidRDefault="005D3058" w:rsidP="00E533BD">
      <w:pPr>
        <w:spacing w:after="0" w:line="240" w:lineRule="auto"/>
      </w:pPr>
      <w:r>
        <w:separator/>
      </w:r>
    </w:p>
  </w:endnote>
  <w:endnote w:type="continuationSeparator" w:id="0">
    <w:p w14:paraId="74BAE455" w14:textId="77777777" w:rsidR="005D3058" w:rsidRDefault="005D3058" w:rsidP="00E5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432" w14:textId="77777777" w:rsidR="005D3058" w:rsidRDefault="005D3058" w:rsidP="00E533BD">
      <w:pPr>
        <w:spacing w:after="0" w:line="240" w:lineRule="auto"/>
      </w:pPr>
      <w:r>
        <w:separator/>
      </w:r>
    </w:p>
  </w:footnote>
  <w:footnote w:type="continuationSeparator" w:id="0">
    <w:p w14:paraId="0C68E9C0" w14:textId="77777777" w:rsidR="005D3058" w:rsidRDefault="005D3058" w:rsidP="00E53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483D" w14:textId="31C0457E" w:rsidR="00E533BD" w:rsidRDefault="00DA7D8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49997B" wp14:editId="064C2B69">
          <wp:simplePos x="0" y="0"/>
          <wp:positionH relativeFrom="page">
            <wp:posOffset>28575</wp:posOffset>
          </wp:positionH>
          <wp:positionV relativeFrom="paragraph">
            <wp:posOffset>-624205</wp:posOffset>
          </wp:positionV>
          <wp:extent cx="7496810" cy="1033145"/>
          <wp:effectExtent l="0" t="0" r="0" b="0"/>
          <wp:wrapThrough wrapText="bothSides">
            <wp:wrapPolygon edited="0">
              <wp:start x="1427" y="4779"/>
              <wp:lineTo x="1153" y="6771"/>
              <wp:lineTo x="878" y="9559"/>
              <wp:lineTo x="933" y="15533"/>
              <wp:lineTo x="9331" y="18321"/>
              <wp:lineTo x="19211" y="19117"/>
              <wp:lineTo x="20693" y="19117"/>
              <wp:lineTo x="20693" y="18321"/>
              <wp:lineTo x="18717" y="11948"/>
              <wp:lineTo x="18826" y="8364"/>
              <wp:lineTo x="16302" y="7567"/>
              <wp:lineTo x="1921" y="4779"/>
              <wp:lineTo x="1427" y="4779"/>
            </wp:wrapPolygon>
          </wp:wrapThrough>
          <wp:docPr id="344518657" name="Grafika 344518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7" r="7"/>
                  <a:stretch>
                    <a:fillRect/>
                  </a:stretch>
                </pic:blipFill>
                <pic:spPr>
                  <a:xfrm>
                    <a:off x="0" y="0"/>
                    <a:ext cx="7496810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06C">
      <w:ptab w:relativeTo="margin" w:alignment="center" w:leader="none"/>
    </w:r>
    <w:r w:rsidR="00FB7A20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32F6"/>
    <w:multiLevelType w:val="hybridMultilevel"/>
    <w:tmpl w:val="8B5E1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B6B"/>
    <w:multiLevelType w:val="hybridMultilevel"/>
    <w:tmpl w:val="50A42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247B3"/>
    <w:multiLevelType w:val="hybridMultilevel"/>
    <w:tmpl w:val="B94E57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6AD3"/>
    <w:multiLevelType w:val="hybridMultilevel"/>
    <w:tmpl w:val="E5B6F8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54D1B"/>
    <w:multiLevelType w:val="hybridMultilevel"/>
    <w:tmpl w:val="7B481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2262"/>
    <w:multiLevelType w:val="hybridMultilevel"/>
    <w:tmpl w:val="A9B64E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250DA"/>
    <w:multiLevelType w:val="hybridMultilevel"/>
    <w:tmpl w:val="F6F6F3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9DD"/>
    <w:multiLevelType w:val="hybridMultilevel"/>
    <w:tmpl w:val="78C46C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94B54"/>
    <w:multiLevelType w:val="hybridMultilevel"/>
    <w:tmpl w:val="58BC9F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355305">
    <w:abstractNumId w:val="4"/>
  </w:num>
  <w:num w:numId="2" w16cid:durableId="555049282">
    <w:abstractNumId w:val="0"/>
  </w:num>
  <w:num w:numId="3" w16cid:durableId="1982610543">
    <w:abstractNumId w:val="2"/>
  </w:num>
  <w:num w:numId="4" w16cid:durableId="1022822128">
    <w:abstractNumId w:val="1"/>
  </w:num>
  <w:num w:numId="5" w16cid:durableId="1641381131">
    <w:abstractNumId w:val="3"/>
  </w:num>
  <w:num w:numId="6" w16cid:durableId="1967351203">
    <w:abstractNumId w:val="5"/>
  </w:num>
  <w:num w:numId="7" w16cid:durableId="1589997633">
    <w:abstractNumId w:val="6"/>
  </w:num>
  <w:num w:numId="8" w16cid:durableId="1244800905">
    <w:abstractNumId w:val="7"/>
  </w:num>
  <w:num w:numId="9" w16cid:durableId="15125713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BD"/>
    <w:rsid w:val="000061D9"/>
    <w:rsid w:val="00007107"/>
    <w:rsid w:val="0001321E"/>
    <w:rsid w:val="00015274"/>
    <w:rsid w:val="00016290"/>
    <w:rsid w:val="000255B0"/>
    <w:rsid w:val="000311F2"/>
    <w:rsid w:val="00044139"/>
    <w:rsid w:val="00057F54"/>
    <w:rsid w:val="00070677"/>
    <w:rsid w:val="00075310"/>
    <w:rsid w:val="000A2552"/>
    <w:rsid w:val="000C2C30"/>
    <w:rsid w:val="000C43DB"/>
    <w:rsid w:val="000D7339"/>
    <w:rsid w:val="000E427E"/>
    <w:rsid w:val="000F0B92"/>
    <w:rsid w:val="000F2327"/>
    <w:rsid w:val="000F2A84"/>
    <w:rsid w:val="000F546E"/>
    <w:rsid w:val="001003CF"/>
    <w:rsid w:val="00106C6C"/>
    <w:rsid w:val="001175D2"/>
    <w:rsid w:val="001520CE"/>
    <w:rsid w:val="00156998"/>
    <w:rsid w:val="00157E64"/>
    <w:rsid w:val="00160B41"/>
    <w:rsid w:val="0017068C"/>
    <w:rsid w:val="00171955"/>
    <w:rsid w:val="00176DE5"/>
    <w:rsid w:val="001817C9"/>
    <w:rsid w:val="00182A25"/>
    <w:rsid w:val="00182F7C"/>
    <w:rsid w:val="0018306C"/>
    <w:rsid w:val="00193531"/>
    <w:rsid w:val="00194693"/>
    <w:rsid w:val="001E19C9"/>
    <w:rsid w:val="001E46F6"/>
    <w:rsid w:val="00212682"/>
    <w:rsid w:val="00240AAA"/>
    <w:rsid w:val="0027120F"/>
    <w:rsid w:val="00286BC4"/>
    <w:rsid w:val="00290153"/>
    <w:rsid w:val="00293F01"/>
    <w:rsid w:val="002C3A0A"/>
    <w:rsid w:val="002D7839"/>
    <w:rsid w:val="002E6753"/>
    <w:rsid w:val="0030376C"/>
    <w:rsid w:val="00331728"/>
    <w:rsid w:val="00367682"/>
    <w:rsid w:val="00377A19"/>
    <w:rsid w:val="00396407"/>
    <w:rsid w:val="003A753E"/>
    <w:rsid w:val="003C74F0"/>
    <w:rsid w:val="003D28BE"/>
    <w:rsid w:val="003F4D95"/>
    <w:rsid w:val="004069F6"/>
    <w:rsid w:val="00414F41"/>
    <w:rsid w:val="00433EAC"/>
    <w:rsid w:val="00442968"/>
    <w:rsid w:val="00442EBD"/>
    <w:rsid w:val="00445E56"/>
    <w:rsid w:val="004526F2"/>
    <w:rsid w:val="0045420A"/>
    <w:rsid w:val="004647DF"/>
    <w:rsid w:val="00473987"/>
    <w:rsid w:val="004B34BB"/>
    <w:rsid w:val="004C4395"/>
    <w:rsid w:val="004F791A"/>
    <w:rsid w:val="00504683"/>
    <w:rsid w:val="00504701"/>
    <w:rsid w:val="00507867"/>
    <w:rsid w:val="00507B27"/>
    <w:rsid w:val="005329D7"/>
    <w:rsid w:val="005428ED"/>
    <w:rsid w:val="00546023"/>
    <w:rsid w:val="00565B3F"/>
    <w:rsid w:val="00571D71"/>
    <w:rsid w:val="005756AC"/>
    <w:rsid w:val="00595106"/>
    <w:rsid w:val="005B6EC7"/>
    <w:rsid w:val="005D03E9"/>
    <w:rsid w:val="005D3058"/>
    <w:rsid w:val="005D60E5"/>
    <w:rsid w:val="005D6829"/>
    <w:rsid w:val="005E154B"/>
    <w:rsid w:val="00606425"/>
    <w:rsid w:val="00610A0D"/>
    <w:rsid w:val="006170B5"/>
    <w:rsid w:val="00635282"/>
    <w:rsid w:val="00655E69"/>
    <w:rsid w:val="00656A92"/>
    <w:rsid w:val="0066231E"/>
    <w:rsid w:val="006644B0"/>
    <w:rsid w:val="00676E8A"/>
    <w:rsid w:val="00693D0A"/>
    <w:rsid w:val="006A6D7E"/>
    <w:rsid w:val="006C07E3"/>
    <w:rsid w:val="006C6EED"/>
    <w:rsid w:val="006D1A53"/>
    <w:rsid w:val="006E144D"/>
    <w:rsid w:val="006E194D"/>
    <w:rsid w:val="006F0A66"/>
    <w:rsid w:val="006F1831"/>
    <w:rsid w:val="006F28DE"/>
    <w:rsid w:val="007016FC"/>
    <w:rsid w:val="00705C06"/>
    <w:rsid w:val="00715488"/>
    <w:rsid w:val="00726A64"/>
    <w:rsid w:val="00744A6F"/>
    <w:rsid w:val="007461EC"/>
    <w:rsid w:val="00782C3E"/>
    <w:rsid w:val="00793B7D"/>
    <w:rsid w:val="007A2161"/>
    <w:rsid w:val="007A2AED"/>
    <w:rsid w:val="007C6EA0"/>
    <w:rsid w:val="007E3768"/>
    <w:rsid w:val="007F16BC"/>
    <w:rsid w:val="007F3FFA"/>
    <w:rsid w:val="00801EEA"/>
    <w:rsid w:val="00805026"/>
    <w:rsid w:val="00825AD9"/>
    <w:rsid w:val="00836B91"/>
    <w:rsid w:val="00864469"/>
    <w:rsid w:val="00884A9A"/>
    <w:rsid w:val="00892A7C"/>
    <w:rsid w:val="008A0725"/>
    <w:rsid w:val="008A109B"/>
    <w:rsid w:val="008A1559"/>
    <w:rsid w:val="008A7207"/>
    <w:rsid w:val="008C004E"/>
    <w:rsid w:val="008C4684"/>
    <w:rsid w:val="008C55BD"/>
    <w:rsid w:val="008E239F"/>
    <w:rsid w:val="008E3F84"/>
    <w:rsid w:val="008F7B1C"/>
    <w:rsid w:val="0091278B"/>
    <w:rsid w:val="009232E8"/>
    <w:rsid w:val="00965523"/>
    <w:rsid w:val="00967D21"/>
    <w:rsid w:val="009809A4"/>
    <w:rsid w:val="00990AA6"/>
    <w:rsid w:val="009A324B"/>
    <w:rsid w:val="009A3D85"/>
    <w:rsid w:val="009A4AA4"/>
    <w:rsid w:val="009A5BD7"/>
    <w:rsid w:val="009C0376"/>
    <w:rsid w:val="009C2310"/>
    <w:rsid w:val="009C234B"/>
    <w:rsid w:val="009D452D"/>
    <w:rsid w:val="009E01D9"/>
    <w:rsid w:val="009E241E"/>
    <w:rsid w:val="009E428A"/>
    <w:rsid w:val="00A0126E"/>
    <w:rsid w:val="00A048B6"/>
    <w:rsid w:val="00A17286"/>
    <w:rsid w:val="00A17D1B"/>
    <w:rsid w:val="00A22BCB"/>
    <w:rsid w:val="00A24093"/>
    <w:rsid w:val="00A478CB"/>
    <w:rsid w:val="00A51869"/>
    <w:rsid w:val="00A547BE"/>
    <w:rsid w:val="00A64C0A"/>
    <w:rsid w:val="00A67ABA"/>
    <w:rsid w:val="00A81BE6"/>
    <w:rsid w:val="00A90FB0"/>
    <w:rsid w:val="00A924CC"/>
    <w:rsid w:val="00AC69E1"/>
    <w:rsid w:val="00AF6C7F"/>
    <w:rsid w:val="00B141B2"/>
    <w:rsid w:val="00B17438"/>
    <w:rsid w:val="00B17444"/>
    <w:rsid w:val="00B24C21"/>
    <w:rsid w:val="00B33F85"/>
    <w:rsid w:val="00B420E5"/>
    <w:rsid w:val="00B42848"/>
    <w:rsid w:val="00B430F1"/>
    <w:rsid w:val="00B5353F"/>
    <w:rsid w:val="00B56DBE"/>
    <w:rsid w:val="00B6280B"/>
    <w:rsid w:val="00B6641D"/>
    <w:rsid w:val="00B675F4"/>
    <w:rsid w:val="00B90C5F"/>
    <w:rsid w:val="00BA48E5"/>
    <w:rsid w:val="00BA4AE2"/>
    <w:rsid w:val="00BA5DA4"/>
    <w:rsid w:val="00BC0CC0"/>
    <w:rsid w:val="00BE27DB"/>
    <w:rsid w:val="00BE548A"/>
    <w:rsid w:val="00BF285E"/>
    <w:rsid w:val="00BF2F46"/>
    <w:rsid w:val="00BF430F"/>
    <w:rsid w:val="00C05921"/>
    <w:rsid w:val="00C12248"/>
    <w:rsid w:val="00C35B7E"/>
    <w:rsid w:val="00C50A12"/>
    <w:rsid w:val="00C73133"/>
    <w:rsid w:val="00CA2956"/>
    <w:rsid w:val="00CA33AD"/>
    <w:rsid w:val="00CA47CA"/>
    <w:rsid w:val="00CB1B68"/>
    <w:rsid w:val="00CB7C00"/>
    <w:rsid w:val="00CC5797"/>
    <w:rsid w:val="00CD15B5"/>
    <w:rsid w:val="00CF036B"/>
    <w:rsid w:val="00D061AE"/>
    <w:rsid w:val="00D1044B"/>
    <w:rsid w:val="00D3042F"/>
    <w:rsid w:val="00D320B2"/>
    <w:rsid w:val="00D404CA"/>
    <w:rsid w:val="00D455CB"/>
    <w:rsid w:val="00D56734"/>
    <w:rsid w:val="00D56A8C"/>
    <w:rsid w:val="00D61549"/>
    <w:rsid w:val="00D72B55"/>
    <w:rsid w:val="00D75392"/>
    <w:rsid w:val="00DA0E39"/>
    <w:rsid w:val="00DA494D"/>
    <w:rsid w:val="00DA72F4"/>
    <w:rsid w:val="00DA75D1"/>
    <w:rsid w:val="00DA7D8F"/>
    <w:rsid w:val="00DB175C"/>
    <w:rsid w:val="00DB22D0"/>
    <w:rsid w:val="00DB60A0"/>
    <w:rsid w:val="00DC1870"/>
    <w:rsid w:val="00DD6A44"/>
    <w:rsid w:val="00DE56B9"/>
    <w:rsid w:val="00E252B1"/>
    <w:rsid w:val="00E25AAC"/>
    <w:rsid w:val="00E3093D"/>
    <w:rsid w:val="00E32A58"/>
    <w:rsid w:val="00E32F03"/>
    <w:rsid w:val="00E3719E"/>
    <w:rsid w:val="00E440F2"/>
    <w:rsid w:val="00E52155"/>
    <w:rsid w:val="00E533BD"/>
    <w:rsid w:val="00E55E92"/>
    <w:rsid w:val="00E72209"/>
    <w:rsid w:val="00E73303"/>
    <w:rsid w:val="00E80F52"/>
    <w:rsid w:val="00E84E26"/>
    <w:rsid w:val="00EA18AB"/>
    <w:rsid w:val="00EA269B"/>
    <w:rsid w:val="00EA3946"/>
    <w:rsid w:val="00EA5612"/>
    <w:rsid w:val="00EA6B8B"/>
    <w:rsid w:val="00EC10B9"/>
    <w:rsid w:val="00ED61B2"/>
    <w:rsid w:val="00ED6CE9"/>
    <w:rsid w:val="00F009B8"/>
    <w:rsid w:val="00F06678"/>
    <w:rsid w:val="00F07241"/>
    <w:rsid w:val="00F17553"/>
    <w:rsid w:val="00F21411"/>
    <w:rsid w:val="00F2311C"/>
    <w:rsid w:val="00F27BE9"/>
    <w:rsid w:val="00F27DDC"/>
    <w:rsid w:val="00F342C3"/>
    <w:rsid w:val="00F52BC1"/>
    <w:rsid w:val="00F548A5"/>
    <w:rsid w:val="00F60C6C"/>
    <w:rsid w:val="00F6547E"/>
    <w:rsid w:val="00F72030"/>
    <w:rsid w:val="00F9538E"/>
    <w:rsid w:val="00F95822"/>
    <w:rsid w:val="00FA42CC"/>
    <w:rsid w:val="00FB1774"/>
    <w:rsid w:val="00FB40F8"/>
    <w:rsid w:val="00FB7A20"/>
    <w:rsid w:val="00FC6E67"/>
    <w:rsid w:val="00FD5C22"/>
    <w:rsid w:val="00FE4A9A"/>
    <w:rsid w:val="00FF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EF5DA"/>
  <w15:chartTrackingRefBased/>
  <w15:docId w15:val="{F36E7F9C-64BC-455F-93AF-CCB032D6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647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3BD"/>
  </w:style>
  <w:style w:type="paragraph" w:styleId="Stopka">
    <w:name w:val="footer"/>
    <w:basedOn w:val="Normalny"/>
    <w:link w:val="Stopka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3BD"/>
  </w:style>
  <w:style w:type="paragraph" w:styleId="NormalnyWeb">
    <w:name w:val="Normal (Web)"/>
    <w:basedOn w:val="Normalny"/>
    <w:uiPriority w:val="99"/>
    <w:unhideWhenUsed/>
    <w:rsid w:val="00271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7120F"/>
    <w:rPr>
      <w:color w:val="0000FF"/>
      <w:u w:val="single"/>
    </w:rPr>
  </w:style>
  <w:style w:type="character" w:customStyle="1" w:styleId="hgkelc">
    <w:name w:val="hgkelc"/>
    <w:basedOn w:val="Domylnaczcionkaakapitu"/>
    <w:rsid w:val="00E3719E"/>
  </w:style>
  <w:style w:type="character" w:styleId="Pogrubienie">
    <w:name w:val="Strong"/>
    <w:basedOn w:val="Domylnaczcionkaakapitu"/>
    <w:uiPriority w:val="22"/>
    <w:qFormat/>
    <w:rsid w:val="004C4395"/>
    <w:rPr>
      <w:b/>
      <w:bCs/>
    </w:rPr>
  </w:style>
  <w:style w:type="paragraph" w:styleId="Bezodstpw">
    <w:name w:val="No Spacing"/>
    <w:uiPriority w:val="1"/>
    <w:qFormat/>
    <w:rsid w:val="00F27BE9"/>
    <w:pPr>
      <w:spacing w:after="0" w:line="240" w:lineRule="auto"/>
    </w:pPr>
  </w:style>
  <w:style w:type="paragraph" w:customStyle="1" w:styleId="Textbody">
    <w:name w:val="Text body"/>
    <w:basedOn w:val="Normalny"/>
    <w:rsid w:val="00571D71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75392"/>
    <w:pPr>
      <w:spacing w:after="0" w:line="240" w:lineRule="auto"/>
      <w:ind w:left="720"/>
      <w:contextualSpacing/>
    </w:pPr>
    <w:rPr>
      <w:rFonts w:ascii="Calibri" w:hAnsi="Calibri"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0E427E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4647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custom-1oer2oc">
    <w:name w:val="custom-1oer2oc"/>
    <w:basedOn w:val="Normalny"/>
    <w:rsid w:val="0046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2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home.pl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ethome.pl/mieszkania/na-sprzedaz/trojmiast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5A948-74EE-46C4-AA71-52FAB671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</Pages>
  <Words>620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Kazimierczak</dc:creator>
  <cp:keywords/>
  <dc:description/>
  <cp:lastModifiedBy>Mikołaj Ostrowski</cp:lastModifiedBy>
  <cp:revision>47</cp:revision>
  <cp:lastPrinted>2023-07-05T08:38:00Z</cp:lastPrinted>
  <dcterms:created xsi:type="dcterms:W3CDTF">2023-08-01T11:21:00Z</dcterms:created>
  <dcterms:modified xsi:type="dcterms:W3CDTF">2023-10-02T12:37:00Z</dcterms:modified>
</cp:coreProperties>
</file>